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2.docx" ContentType="application/vnd.openxmlformats-officedocument.wordprocessingml.document"/>
  <Override PartName="/word/embeddings/oleObject11.bin" ContentType="application/vnd.openxmlformats-officedocument.oleObjec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4">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УТВЕРЖДЕНО</w:t>
            </w:r>
          </w:p>
          <w:p>
            <w:pPr>
              <w:pStyle w:val="Normal"/>
              <w:jc w:val="center"/>
              <w:rPr>
                <w:rFonts w:ascii="Calibri" w:hAnsi="Calibri" w:cs="Calibri"/>
                <w:b/>
                <w:b/>
                <w:bCs/>
                <w:sz w:val="20"/>
                <w:szCs w:val="20"/>
              </w:rPr>
            </w:pPr>
            <w:r>
              <w:rPr>
                <w:rFonts w:cs="Calibri" w:ascii="Calibri" w:hAnsi="Calibri"/>
                <w:b/>
                <w:bCs/>
                <w:sz w:val="20"/>
                <w:szCs w:val="20"/>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 xml:space="preserve">Правлением АО «ВЛАДБИЗНЕСБАНК»  </w:t>
            </w:r>
          </w:p>
          <w:p>
            <w:pPr>
              <w:pStyle w:val="TextBody"/>
              <w:rPr/>
            </w:pPr>
            <w:r>
              <w:rPr>
                <w:rFonts w:cs="Calibri" w:ascii="Calibri" w:hAnsi="Calibri"/>
                <w:b/>
                <w:bCs/>
                <w:sz w:val="20"/>
                <w:szCs w:val="20"/>
              </w:rPr>
              <w:t>(Протокол № 83 от 09.08.202</w:t>
            </w:r>
            <w:r>
              <w:rPr>
                <w:rFonts w:cs="Calibri" w:ascii="Calibri" w:hAnsi="Calibri"/>
                <w:b/>
                <w:bCs/>
                <w:sz w:val="20"/>
                <w:szCs w:val="20"/>
                <w:lang w:val="en-US"/>
              </w:rPr>
              <w:t>4</w:t>
            </w:r>
            <w:r>
              <w:rPr>
                <w:rFonts w:cs="Calibri" w:ascii="Calibri" w:hAnsi="Calibri"/>
                <w:b/>
                <w:bCs/>
                <w:sz w:val="20"/>
                <w:szCs w:val="20"/>
              </w:rPr>
              <w:t>)</w:t>
            </w:r>
          </w:p>
          <w:p>
            <w:pPr>
              <w:pStyle w:val="TextBody"/>
              <w:rPr>
                <w:rFonts w:ascii="Calibri" w:hAnsi="Calibri" w:cs="Calibri"/>
                <w:b/>
                <w:b/>
                <w:bCs/>
                <w:sz w:val="20"/>
                <w:szCs w:val="20"/>
              </w:rPr>
            </w:pPr>
            <w:r>
              <w:rPr>
                <w:rFonts w:cs="Calibri" w:ascii="Calibri" w:hAnsi="Calibri"/>
                <w:b/>
                <w:bCs/>
                <w:sz w:val="20"/>
                <w:szCs w:val="20"/>
              </w:rPr>
            </w:r>
          </w:p>
          <w:p>
            <w:pPr>
              <w:pStyle w:val="TextBody"/>
              <w:rPr>
                <w:rFonts w:ascii="Calibri" w:hAnsi="Calibri" w:cs="Calibri"/>
                <w:b/>
                <w:b/>
                <w:bCs/>
                <w:sz w:val="20"/>
                <w:szCs w:val="20"/>
              </w:rPr>
            </w:pPr>
            <w:r>
              <w:rPr>
                <w:rFonts w:cs="Calibri" w:ascii="Calibri" w:hAnsi="Calibri"/>
                <w:b/>
                <w:bCs/>
                <w:sz w:val="20"/>
                <w:szCs w:val="20"/>
              </w:rPr>
              <w:t>Председатель Правления</w:t>
            </w:r>
          </w:p>
          <w:p>
            <w:pPr>
              <w:pStyle w:val="TextBody"/>
              <w:rPr>
                <w:rFonts w:ascii="Calibri" w:hAnsi="Calibri" w:cs="Calibri"/>
                <w:b/>
                <w:b/>
                <w:bCs/>
                <w:sz w:val="20"/>
                <w:szCs w:val="20"/>
              </w:rPr>
            </w:pPr>
            <w:r>
              <w:rPr>
                <w:rFonts w:cs="Calibri" w:ascii="Calibri" w:hAnsi="Calibri"/>
                <w:b/>
                <w:bCs/>
                <w:sz w:val="20"/>
                <w:szCs w:val="20"/>
              </w:rPr>
              <w:t>АО «ВЛАДБИЗНЕСБАНК»</w:t>
            </w:r>
          </w:p>
          <w:p>
            <w:pPr>
              <w:pStyle w:val="TextBody"/>
              <w:rPr>
                <w:rFonts w:ascii="Calibri" w:hAnsi="Calibri" w:cs="Calibri"/>
                <w:b/>
                <w:b/>
                <w:bCs/>
                <w:sz w:val="20"/>
                <w:szCs w:val="20"/>
              </w:rPr>
            </w:pPr>
            <w:r>
              <w:rPr>
                <w:rFonts w:cs="Calibri" w:ascii="Calibri" w:hAnsi="Calibri"/>
                <w:b/>
                <w:bCs/>
                <w:sz w:val="20"/>
                <w:szCs w:val="20"/>
              </w:rPr>
              <w:t>С.В. Соловьев______________</w:t>
            </w:r>
          </w:p>
          <w:p>
            <w:pPr>
              <w:pStyle w:val="TextBody"/>
              <w:rPr>
                <w:rFonts w:ascii="Calibri" w:hAnsi="Calibri" w:cs="Calibri"/>
                <w:b/>
                <w:b/>
                <w:bCs/>
                <w:sz w:val="20"/>
                <w:szCs w:val="20"/>
              </w:rPr>
            </w:pPr>
            <w:r>
              <w:rPr>
                <w:rFonts w:cs="Calibri" w:ascii="Calibri" w:hAnsi="Calibri"/>
                <w:b/>
                <w:bCs/>
                <w:sz w:val="20"/>
                <w:szCs w:val="20"/>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3</w:t>
      </w:r>
      <w:r>
        <w:rPr>
          <w:rFonts w:cs="Calibri" w:ascii="Calibri" w:hAnsi="Calibri"/>
          <w:sz w:val="22"/>
          <w:szCs w:val="22"/>
        </w:rPr>
        <w:t>.08.202</w:t>
      </w:r>
      <w:r>
        <w:rPr>
          <w:rFonts w:cs="Calibri" w:ascii="Calibri" w:hAnsi="Calibri"/>
          <w:sz w:val="22"/>
          <w:szCs w:val="22"/>
          <w:lang w:val="en-US"/>
        </w:rPr>
        <w:t>4</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rFonts w:ascii="Calibri" w:hAnsi="Calibri" w:cs="Calibri"/>
          <w:sz w:val="22"/>
          <w:szCs w:val="22"/>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r>
        <w:rPr>
          <w:rFonts w:cs="Calibri" w:ascii="Calibri" w:hAnsi="Calibri"/>
        </w:rPr>
        <w:t xml:space="preserve">, </w:t>
      </w:r>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434882342"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1684667635"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948554268"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1596192193"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1557023523"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431735619"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1949971325"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730431119"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250694981"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132941538"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№11: Условия о приеме платежей за реализацию товаров (услуг) с использованием сервиса «QR-оплата» системы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79780956"/>
            <w:bookmarkEnd w:id="93"/>
            <w:r>
              <w:rPr>
                <w:rFonts w:cs="Calibri" w:ascii="Calibri" w:hAnsi="Calibri"/>
              </w:rPr>
              <w:object>
                <v:shape id="ole_rId47" style="width:76.95pt;height:49.85pt" o:ole="">
                  <v:imagedata r:id="rId48" o:title=""/>
                </v:shape>
                <o:OLEObject Type="Embed" ProgID="" ShapeID="ole_rId47" DrawAspect="Content" ObjectID="_1104739389" r:id="rId4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№12: Условия осуществления переводов денежных средств юридических лиц и индивидуальных предпринимателей в рамках сервиса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lang w:val="en-US"/>
              </w:rPr>
            </w:pPr>
            <w:bookmarkStart w:id="94" w:name="_1779018886"/>
            <w:bookmarkEnd w:id="94"/>
            <w:r>
              <w:rPr>
                <w:rFonts w:cs="Calibri" w:ascii="Calibri" w:hAnsi="Calibri"/>
              </w:rPr>
              <w:object>
                <v:shape id="ole_rId49" style="width:76.95pt;height:49.85pt" o:ole="">
                  <v:imagedata r:id="rId50" o:title=""/>
                </v:shape>
                <o:OLEObject Type="Embed" ProgID="Word.Document.12" ShapeID="ole_rId49" DrawAspect="Content" ObjectID="_63512232" r:id="rId49"/>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1"/>
      <w:footerReference w:type="default" r:id="rId52"/>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oleObject" Target="embeddings/oleObject11.bin"/><Relationship Id="rId48" Type="http://schemas.openxmlformats.org/officeDocument/2006/relationships/image" Target="media/image2.wmf"/><Relationship Id="rId49" Type="http://schemas.openxmlformats.org/officeDocument/2006/relationships/package" Target="embeddings/oleObject12.docx"/><Relationship Id="rId50" Type="http://schemas.openxmlformats.org/officeDocument/2006/relationships/image" Target="media/image2.wmf"/><Relationship Id="rId51" Type="http://schemas.openxmlformats.org/officeDocument/2006/relationships/header" Target="header1.xml"/><Relationship Id="rId52" Type="http://schemas.openxmlformats.org/officeDocument/2006/relationships/footer" Target="footer1.xml"/><Relationship Id="rId53" Type="http://schemas.openxmlformats.org/officeDocument/2006/relationships/footnotes" Target="footnotes.xml"/><Relationship Id="rId54" Type="http://schemas.openxmlformats.org/officeDocument/2006/relationships/numbering" Target="numbering.xml"/><Relationship Id="rId55" Type="http://schemas.openxmlformats.org/officeDocument/2006/relationships/fontTable" Target="fontTable.xml"/><Relationship Id="rId5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896</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2024-06-03T12:37:00Z</dcterms:created>
  <dc:creator/>
  <dc:description/>
  <dc:language>ru-RU</dc:language>
  <cp:lastModifiedBy/>
  <cp:lastPrinted>2021-10-25T16:36:00Z</cp:lastPrinted>
  <dcterms:modified xsi:type="dcterms:W3CDTF">2024-10-18T15:29:00Z</dcterms:modified>
  <cp:revision>46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